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3" w:rsidRDefault="00F97B23" w:rsidP="00F97B23">
      <w:pPr>
        <w:jc w:val="center"/>
      </w:pPr>
    </w:p>
    <w:p w:rsidR="000D1374" w:rsidRDefault="00F97B23" w:rsidP="00F9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23">
        <w:rPr>
          <w:rFonts w:ascii="Times New Roman" w:hAnsi="Times New Roman" w:cs="Times New Roman"/>
          <w:b/>
          <w:sz w:val="28"/>
          <w:szCs w:val="28"/>
        </w:rPr>
        <w:t>ИЗВЛЕЧЕНИЯ ИЗ УСТАВА</w:t>
      </w:r>
    </w:p>
    <w:p w:rsidR="00F97B23" w:rsidRDefault="00F97B23" w:rsidP="00F9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«ООШ №2»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3.5. Общее собрание работников Учреждения (далее - Общее собрание).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Общее собрание созывается в случае необходимости принятия решения по вопросу, относящемуся к его компетенции.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Общего собрания являются все работники Учреждения, находящиеся с ним в договорных отношениях на момент проведения собрания. При заключении трудового договора с Учреждением работник автоматически становится членом Общего собрания. При расторжении трудового договора работник автоматически исключается из числа членов Общего собрания. Срок полномочий Общего собрания - 1 год. Состав Общего собрания утверждается его решением на первом заседании. Для ведения заседания Общее собрание на первом заседании избирает из своих членов сроком на один год председателя и секретаря, ведущего протокол Общего собрания. До избрания председателя Общего собрания на первом заседании его полномочия исполняет директор Учреждения.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3.5.1. Компетенция Общего собрания: </w:t>
      </w:r>
    </w:p>
    <w:p w:rsidR="00956338" w:rsidRDefault="00956338" w:rsidP="0095633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>1) создание необходимых условий труда для работников Учреждения;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2) принятие коллективного договора, Правил внутреннего трудового распорядка, изменений и дополнений к ним;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3) выдвижение кандидатур работников для награждения и поощрений различного уровня;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4) делегирование представителей в Управляющий совет, в комиссию по охране труда Учреждения, в комиссию по трудовым спорам Учреждения;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5) иные вопросы, вынесенные директором на рассмотрение Общего собрания.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Общего собрания считаются правомочными, если на нем присутствовало более 1/2 численного состава работников Учреждения. Решение Общего собрания считается принятым, если за него проголосовало не менее 2/3 присутствующих.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Общего собрания отражаются в протоколах. </w:t>
      </w:r>
    </w:p>
    <w:p w:rsidR="00956338" w:rsidRPr="00956338" w:rsidRDefault="00956338" w:rsidP="00956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338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Общего собрания являются обязательными для всех работников Учреждения после утверждения их приказом директора Учреждения. </w:t>
      </w:r>
    </w:p>
    <w:p w:rsidR="00956338" w:rsidRDefault="00956338" w:rsidP="009563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338">
        <w:rPr>
          <w:rFonts w:ascii="Times New Roman" w:hAnsi="Times New Roman" w:cs="Times New Roman"/>
          <w:color w:val="000000"/>
          <w:sz w:val="26"/>
          <w:szCs w:val="26"/>
        </w:rPr>
        <w:t>Общее собрание взаимодействует с руководством Учреждения и другими органами управления Учреждением, имеет право выступать от имени Учреждения в пределах своей компетенции.</w:t>
      </w:r>
    </w:p>
    <w:sectPr w:rsidR="009563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B2" w:rsidRDefault="00B23AB2" w:rsidP="00F97B23">
      <w:pPr>
        <w:spacing w:after="0" w:line="240" w:lineRule="auto"/>
      </w:pPr>
      <w:r>
        <w:separator/>
      </w:r>
    </w:p>
  </w:endnote>
  <w:endnote w:type="continuationSeparator" w:id="0">
    <w:p w:rsidR="00B23AB2" w:rsidRDefault="00B23AB2" w:rsidP="00F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B2" w:rsidRDefault="00B23AB2" w:rsidP="00F97B23">
      <w:pPr>
        <w:spacing w:after="0" w:line="240" w:lineRule="auto"/>
      </w:pPr>
      <w:r>
        <w:separator/>
      </w:r>
    </w:p>
  </w:footnote>
  <w:footnote w:type="continuationSeparator" w:id="0">
    <w:p w:rsidR="00B23AB2" w:rsidRDefault="00B23AB2" w:rsidP="00F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«Основная общеобразовательная школа №2»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1"/>
    <w:rsid w:val="000D1374"/>
    <w:rsid w:val="003E1B02"/>
    <w:rsid w:val="00516044"/>
    <w:rsid w:val="005279D1"/>
    <w:rsid w:val="008D64D8"/>
    <w:rsid w:val="009100A0"/>
    <w:rsid w:val="00956338"/>
    <w:rsid w:val="00B23AB2"/>
    <w:rsid w:val="00B3195D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D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D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2022-11-19T11:26:00Z</dcterms:created>
  <dcterms:modified xsi:type="dcterms:W3CDTF">2022-11-19T11:58:00Z</dcterms:modified>
</cp:coreProperties>
</file>